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A0097" w:rsidRPr="00084759" w:rsidTr="000E15D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BA0097" w:rsidRPr="00094019" w:rsidRDefault="00BA0097" w:rsidP="000E15D0">
            <w:pPr>
              <w:rPr>
                <w:rFonts w:ascii="Verdana" w:eastAsia="MS Mincho" w:hAnsi="Verdana" w:cs="Arial"/>
                <w:b/>
                <w:bCs/>
                <w:color w:val="FFFFFF"/>
                <w:sz w:val="22"/>
                <w:szCs w:val="22"/>
                <w:u w:val="single"/>
                <w:lang w:val="en-US" w:eastAsia="ja-JP"/>
              </w:rPr>
            </w:pPr>
            <w:r w:rsidRPr="00094019">
              <w:rPr>
                <w:rFonts w:ascii="Verdana" w:eastAsia="MS Mincho" w:hAnsi="Verdana" w:cs="Arial"/>
                <w:b/>
                <w:bCs/>
                <w:color w:val="FFFFFF"/>
                <w:sz w:val="22"/>
                <w:szCs w:val="22"/>
                <w:u w:val="single"/>
                <w:lang w:val="en-US" w:eastAsia="ja-JP"/>
              </w:rPr>
              <w:t>Event:</w:t>
            </w:r>
          </w:p>
        </w:tc>
      </w:tr>
      <w:tr w:rsidR="00BA0097" w:rsidRPr="00084759" w:rsidTr="000E15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Event title</w:t>
            </w:r>
          </w:p>
        </w:tc>
        <w:bookmarkStart w:id="0" w:name="Text2"/>
        <w:tc>
          <w:tcPr>
            <w:tcW w:w="6549" w:type="dxa"/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A0097" w:rsidRPr="00084759" w:rsidTr="000E15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Event category</w:t>
            </w:r>
          </w:p>
        </w:tc>
        <w:tc>
          <w:tcPr>
            <w:tcW w:w="6549" w:type="dxa"/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549" w:type="dxa"/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Event organiser</w:t>
            </w:r>
          </w:p>
        </w:tc>
        <w:tc>
          <w:tcPr>
            <w:tcW w:w="6549" w:type="dxa"/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</w:tbl>
    <w:p w:rsidR="00BA0097" w:rsidRPr="00084759" w:rsidRDefault="00BA0097" w:rsidP="00BA0097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A0097" w:rsidRPr="00084759" w:rsidTr="000E15D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BA0097" w:rsidRPr="00084759" w:rsidRDefault="00BA0097" w:rsidP="000E15D0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094019">
              <w:rPr>
                <w:rFonts w:ascii="Verdana" w:eastAsia="MS Mincho" w:hAnsi="Verdana" w:cs="Arial"/>
                <w:b/>
                <w:bCs/>
                <w:color w:val="FFFFFF"/>
                <w:sz w:val="22"/>
                <w:szCs w:val="22"/>
                <w:u w:val="single"/>
                <w:lang w:val="en-US" w:eastAsia="ja-JP"/>
              </w:rPr>
              <w:t>Technical Delegate</w:t>
            </w:r>
            <w:r>
              <w:rPr>
                <w:rFonts w:ascii="Verdana" w:eastAsia="MS Mincho" w:hAnsi="Verdana" w:cs="Arial"/>
                <w:b/>
                <w:bCs/>
                <w:color w:val="FFFFFF"/>
                <w:sz w:val="22"/>
                <w:szCs w:val="22"/>
                <w:u w:val="single"/>
                <w:lang w:val="en-US" w:eastAsia="ja-JP"/>
              </w:rPr>
              <w:t>:</w:t>
            </w:r>
          </w:p>
        </w:tc>
      </w:tr>
      <w:tr w:rsidR="00BA0097" w:rsidRPr="00084759" w:rsidTr="000E15D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Email </w:t>
            </w:r>
            <w:r w:rsidRPr="00084759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Mobile phone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</w:tbl>
    <w:p w:rsidR="00BA0097" w:rsidRPr="00084759" w:rsidRDefault="00BA0097" w:rsidP="00BA0097">
      <w:pPr>
        <w:rPr>
          <w:rFonts w:ascii="Verdana" w:hAnsi="Verdana" w:cs="Arial"/>
          <w:sz w:val="20"/>
          <w:szCs w:val="20"/>
        </w:rPr>
      </w:pPr>
    </w:p>
    <w:p w:rsidR="00BA0097" w:rsidRPr="00084759" w:rsidRDefault="00BA0097" w:rsidP="00BA0097">
      <w:pP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</w:rPr>
      </w:pPr>
    </w:p>
    <w:p w:rsidR="00BA0097" w:rsidRPr="00084759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color w:val="800080"/>
          <w:sz w:val="20"/>
          <w:szCs w:val="20"/>
        </w:rPr>
      </w:pPr>
    </w:p>
    <w:p w:rsidR="00BA0097" w:rsidRPr="00084759" w:rsidRDefault="00BA0097" w:rsidP="00BA0097">
      <w:pPr>
        <w:pBdr>
          <w:bottom w:val="single" w:sz="4" w:space="1" w:color="auto"/>
        </w:pBd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 w:cs="Arial"/>
          <w:color w:val="800080"/>
          <w:spacing w:val="-2"/>
          <w:sz w:val="20"/>
          <w:szCs w:val="20"/>
        </w:rPr>
      </w:pPr>
    </w:p>
    <w:p w:rsidR="00BA0097" w:rsidRPr="00084759" w:rsidRDefault="00BA0097" w:rsidP="00BA0097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</w:rPr>
      </w:pPr>
    </w:p>
    <w:p w:rsidR="00BA0097" w:rsidRPr="00BA0097" w:rsidRDefault="00BA0097" w:rsidP="00BA0097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The purpose of this report is to give the </w:t>
      </w:r>
      <w:smartTag w:uri="urn:schemas-microsoft-com:office:smarttags" w:element="stockticker">
        <w:r w:rsidRPr="00BA0097">
          <w:rPr>
            <w:rFonts w:ascii="Verdana" w:hAnsi="Verdana" w:cs="Arial"/>
            <w:spacing w:val="-2"/>
            <w:sz w:val="20"/>
            <w:szCs w:val="20"/>
            <w:lang w:val="en-GB"/>
          </w:rPr>
          <w:t>FEI</w:t>
        </w:r>
      </w:smartTag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an overall view of the </w:t>
      </w:r>
      <w:smartTag w:uri="urn:schemas-microsoft-com:office:smarttags" w:element="PersonName">
        <w:r w:rsidRPr="00BA0097">
          <w:rPr>
            <w:rFonts w:ascii="Verdana" w:hAnsi="Verdana" w:cs="Arial"/>
            <w:spacing w:val="-2"/>
            <w:sz w:val="20"/>
            <w:szCs w:val="20"/>
            <w:lang w:val="en-GB"/>
          </w:rPr>
          <w:t>organisation</w:t>
        </w:r>
      </w:smartTag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and infrastructure of the Event. The report must be completed by the Technical Delegate (Championships and Games) following the Preliminary Inspection and must be forwarded to the </w:t>
      </w:r>
      <w:smartTag w:uri="urn:schemas-microsoft-com:office:smarttags" w:element="stockticker">
        <w:r w:rsidRPr="00BA0097">
          <w:rPr>
            <w:rFonts w:ascii="Verdana" w:hAnsi="Verdana" w:cs="Arial"/>
            <w:spacing w:val="-2"/>
            <w:sz w:val="20"/>
            <w:szCs w:val="20"/>
            <w:lang w:val="en-GB"/>
          </w:rPr>
          <w:t>FEI</w:t>
        </w:r>
      </w:smartTag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Jumping Director immediately following your visit.</w:t>
      </w:r>
    </w:p>
    <w:p w:rsidR="00BA0097" w:rsidRPr="00BA0097" w:rsidRDefault="00BA0097" w:rsidP="00BA0097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</w:p>
    <w:p w:rsidR="00BA0097" w:rsidRPr="00BA0097" w:rsidRDefault="00BA0097" w:rsidP="00BA0097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The powers, duties and responsibilities of the </w:t>
      </w:r>
      <w:r w:rsidRPr="00BA0097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Technical Delegate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are mentioned in the </w:t>
      </w:r>
      <w:r w:rsidRPr="00BA0097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General Regulations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>, 23</w:t>
      </w:r>
      <w:r w:rsidRPr="00BA0097"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rd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edition, effective 1</w:t>
      </w:r>
      <w:r w:rsidRPr="00BA0097"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st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January 2009, updates effective 1</w:t>
      </w:r>
      <w:r w:rsidRPr="00BA0097"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st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January 201</w:t>
      </w:r>
      <w:r>
        <w:rPr>
          <w:rFonts w:ascii="Verdana" w:hAnsi="Verdana" w:cs="Arial"/>
          <w:spacing w:val="-2"/>
          <w:sz w:val="20"/>
          <w:szCs w:val="20"/>
          <w:lang w:val="en-GB"/>
        </w:rPr>
        <w:t>9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, under </w:t>
      </w:r>
      <w:r w:rsidRPr="00BA0097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Art. 152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and the Jumping Rules, 2</w:t>
      </w:r>
      <w:r>
        <w:rPr>
          <w:rFonts w:ascii="Verdana" w:hAnsi="Verdana" w:cs="Arial"/>
          <w:spacing w:val="-2"/>
          <w:sz w:val="20"/>
          <w:szCs w:val="20"/>
          <w:lang w:val="en-GB"/>
        </w:rPr>
        <w:t>6</w:t>
      </w:r>
      <w:r w:rsidRPr="00BA0097"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th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edition, effective 1</w:t>
      </w:r>
      <w:r w:rsidRPr="00BA0097"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st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January 201</w:t>
      </w:r>
      <w:r>
        <w:rPr>
          <w:rFonts w:ascii="Verdana" w:hAnsi="Verdana" w:cs="Arial"/>
          <w:spacing w:val="-2"/>
          <w:sz w:val="20"/>
          <w:szCs w:val="20"/>
          <w:lang w:val="en-GB"/>
        </w:rPr>
        <w:t>8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>, updates effective 1</w:t>
      </w:r>
      <w:r w:rsidRPr="00BA0097"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st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January 201</w:t>
      </w:r>
      <w:r>
        <w:rPr>
          <w:rFonts w:ascii="Verdana" w:hAnsi="Verdana" w:cs="Arial"/>
          <w:spacing w:val="-2"/>
          <w:sz w:val="20"/>
          <w:szCs w:val="20"/>
          <w:lang w:val="en-GB"/>
        </w:rPr>
        <w:t>9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, under </w:t>
      </w:r>
      <w:r w:rsidRPr="00BA0097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Art. 259.5.2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>.</w:t>
      </w:r>
    </w:p>
    <w:p w:rsidR="00BA0097" w:rsidRPr="00BA0097" w:rsidRDefault="00BA0097" w:rsidP="00BA0097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  <w:r w:rsidRPr="00BA0097">
        <w:rPr>
          <w:rFonts w:ascii="Verdana" w:hAnsi="Verdana" w:cs="Arial"/>
          <w:spacing w:val="-2"/>
          <w:sz w:val="20"/>
          <w:szCs w:val="20"/>
          <w:lang w:val="en-GB"/>
        </w:rPr>
        <w:br w:type="page"/>
      </w:r>
    </w:p>
    <w:p w:rsidR="00BA0097" w:rsidRPr="00BA0097" w:rsidRDefault="00BA0097" w:rsidP="00BA00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8"/>
          <w:szCs w:val="28"/>
          <w:lang w:val="en-GB"/>
        </w:rPr>
      </w:pPr>
      <w:r w:rsidRPr="00BA0097">
        <w:rPr>
          <w:rFonts w:ascii="Verdana" w:hAnsi="Verdana" w:cs="Arial"/>
          <w:b/>
          <w:bCs/>
          <w:sz w:val="28"/>
          <w:szCs w:val="28"/>
          <w:lang w:val="en-GB"/>
        </w:rPr>
        <w:lastRenderedPageBreak/>
        <w:t>Preliminary visit to the Venue:</w:t>
      </w:r>
    </w:p>
    <w:p w:rsidR="00BA0097" w:rsidRPr="00BA0097" w:rsidRDefault="00BA0097" w:rsidP="00BA0097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ab/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ab/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ab/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ab/>
      </w:r>
    </w:p>
    <w:tbl>
      <w:tblPr>
        <w:tblW w:w="9105" w:type="dxa"/>
        <w:tblInd w:w="-10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10"/>
        <w:gridCol w:w="1003"/>
        <w:gridCol w:w="10"/>
        <w:gridCol w:w="1552"/>
        <w:gridCol w:w="10"/>
        <w:gridCol w:w="132"/>
        <w:gridCol w:w="1144"/>
        <w:gridCol w:w="557"/>
        <w:gridCol w:w="149"/>
        <w:gridCol w:w="438"/>
        <w:gridCol w:w="2956"/>
        <w:gridCol w:w="1059"/>
        <w:gridCol w:w="10"/>
        <w:gridCol w:w="65"/>
        <w:gridCol w:w="10"/>
        <w:tblGridChange w:id="1">
          <w:tblGrid>
            <w:gridCol w:w="10"/>
            <w:gridCol w:w="1003"/>
            <w:gridCol w:w="10"/>
            <w:gridCol w:w="1552"/>
            <w:gridCol w:w="10"/>
            <w:gridCol w:w="132"/>
            <w:gridCol w:w="1144"/>
            <w:gridCol w:w="557"/>
            <w:gridCol w:w="149"/>
            <w:gridCol w:w="438"/>
            <w:gridCol w:w="2956"/>
            <w:gridCol w:w="1059"/>
            <w:gridCol w:w="10"/>
            <w:gridCol w:w="65"/>
            <w:gridCol w:w="10"/>
          </w:tblGrid>
        </w:tblGridChange>
      </w:tblGrid>
      <w:tr w:rsidR="00BA0097" w:rsidRPr="0069789B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  <w:trHeight w:val="759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1.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Course Designer: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Name and nationality of appointed Course Designer: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736ED" w:rsidRDefault="00BA0097" w:rsidP="000E1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736ED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736ED">
              <w:rPr>
                <w:rFonts w:ascii="Verdana" w:hAnsi="Verdana"/>
                <w:sz w:val="20"/>
                <w:szCs w:val="20"/>
              </w:rPr>
              <w:t>Comments on discussion:</w:t>
            </w:r>
            <w:r w:rsidRPr="004736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you satisfied with the Course Plans produced by the Course Designer?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you satisfied with the obstacle material?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you satisfied with the Course Designer’s team?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  <w:trHeight w:val="770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2.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Footing: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084759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Type of footing: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rPr>
                <w:rFonts w:ascii="Verdana" w:hAnsi="Verdana" w:cs="Arial"/>
                <w:sz w:val="20"/>
                <w:szCs w:val="20"/>
              </w:rPr>
              <w:t>Main arena(s)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Practice arenas 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AB1B0D" w:rsidRDefault="00BA0097" w:rsidP="000E15D0">
            <w:r>
              <w:rPr>
                <w:rFonts w:ascii="Verdana" w:hAnsi="Verdana" w:cs="Arial"/>
                <w:sz w:val="20"/>
                <w:szCs w:val="20"/>
              </w:rPr>
              <w:t>Quality</w:t>
            </w:r>
            <w:r w:rsidRPr="00AB1B0D">
              <w:rPr>
                <w:rFonts w:ascii="Verdana" w:hAnsi="Verdana" w:cs="Arial"/>
                <w:sz w:val="20"/>
                <w:szCs w:val="20"/>
              </w:rPr>
              <w:t xml:space="preserve"> of the footing: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rPr>
                <w:rFonts w:ascii="Verdana" w:hAnsi="Verdana" w:cs="Arial"/>
                <w:sz w:val="20"/>
                <w:szCs w:val="20"/>
              </w:rPr>
              <w:t>Main arena(s)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Practice arenas 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there sufficient practice arenas?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Who has been appointed as footing expert for the event?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2.5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Will all arenas (competition and training) be checked with a metal detector?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2.6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Number of Competition arenas: 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Dimensions: 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2.7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Number of practice arenas: 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Dimensions: 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2.8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an efficient Drainage system been foreseen for all competition arenas and practice arenas?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Verdana" w:hAnsi="Verdana" w:cs="Arial"/>
                <w:sz w:val="20"/>
                <w:szCs w:val="20"/>
              </w:rPr>
              <w:t>2.9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there any current or foreseen problems with the footing either with practice arenas or competition arenas?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817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3.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 xml:space="preserve">Competition and </w:t>
            </w:r>
            <w: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P</w:t>
            </w: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ractice Arenas:</w:t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529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Materials:</w:t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56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Obstacles: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quality of the materials adequate (variety, weight and length of poles, suitability of cups, reserve materials and natural obstacles)?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 sufficient number of obstacles and safety cups available?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249F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a sufficient number of obstacles available for the practice arenas? Is there a Liverpool as well as replacement poles for both competition and practice arenas?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construction of new obstacles required? If yes, have you approved the designs of the new obstacles?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249F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3.1.1.5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Water Jump: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3.1.1.5.1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a Water Jump available in the competition arena?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3.1.1.5.2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the location of the Water Jump been taken into consideration in relation to the sunlight (and/or floodlights if the competition is at night time):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3.1.1.5.3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 sufficient amount of Plasticine/Laths available for the Water Jump?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D249F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570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3.1.2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Safety Cups: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Name of FEI approved safety cups manufacturer used: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506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3.1.3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Decorative materials: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3.1.3.1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sufficient decoration material for obstacles?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BA0097" w:rsidRDefault="00BA0097" w:rsidP="000E15D0"/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8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b/>
                <w:color w:val="FFFFFF"/>
                <w:sz w:val="20"/>
                <w:szCs w:val="20"/>
                <w:lang w:val="en-GB"/>
              </w:rPr>
              <w:t>Equipment to fix the jumps: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equipment to fix obstacles to the ground in the main arena been foreseen?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89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3.2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Signage of the Field of Play: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appropriate signage for ‘Arena Open / Arena Closed` available?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13046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525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3.3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Storage: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storage for obstacle and maintenance equipment foreseen?</w:t>
            </w:r>
          </w:p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easy access to the competition arena without interruption foreseen?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13046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503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3.4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Irrigation System/Equipment: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irrigation equipment for all competition and practice arenas available?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appropriate maintenance of the irrigation system foreseen?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a contingency plan been established for unforeseen climatic conditions?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a plan for maintenance of the footing been drawn up?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3.4.5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 xml:space="preserve">Is an efficient drainage system installed for all competition and practice arenas? 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511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3.5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Ground’s General Maintenance: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enough General Maintenance equipment for the ground available?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86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3.6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Screens / First Aids for Horses: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there screens for accidents and first aid for Horses available close to the competition and practice areas and is there a horse ambulance available?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13046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93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3.7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Medical Services / First aid for Athletes: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3.7.1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Will first aid for Athletes be available close to the competition and practice arenas?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BA0097" w:rsidRDefault="00BA0097" w:rsidP="000E15D0"/>
          <w:p w:rsidR="00BA0097" w:rsidRPr="0013046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3.7.2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Have Human Ambulances been foreseen to be present at all times while the competition and practice arenas are in use?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13046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05AEE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805AEE">
              <w:rPr>
                <w:rFonts w:ascii="Verdana" w:hAnsi="Verdana" w:cs="Arial"/>
                <w:sz w:val="20"/>
                <w:szCs w:val="20"/>
              </w:rPr>
              <w:t>3.7.3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Will a qualified doctor be present during the whole Event and if not why not?</w:t>
            </w:r>
          </w:p>
        </w:tc>
      </w:tr>
      <w:tr w:rsidR="00BA0097" w:rsidRPr="00805AEE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805AEE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7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3.8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Sound System: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3.8.1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the sound system been properly checked in all competition and practice arenas?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920D0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3.8.2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 xml:space="preserve">Are all National Anthems of all competing NFs available? 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17AD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8C17AD">
              <w:rPr>
                <w:rFonts w:ascii="Verdana" w:hAnsi="Verdana" w:cs="Arial"/>
                <w:sz w:val="20"/>
                <w:szCs w:val="20"/>
              </w:rPr>
              <w:t>3.8.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Will the FEI languages be respected in both written and verbal announcements?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508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3.9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Score Board &amp; Timing Devices: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3.9.1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Have timing/scoring tests been performed on all timing equipment and score boards?</w:t>
            </w:r>
          </w:p>
        </w:tc>
      </w:tr>
      <w:tr w:rsidR="00BA0097" w:rsidRPr="008573B0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573B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573B0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3.9.2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 score board for Athlete’s presentation, result and time located where the Ground Jury, time keepers and the public can see it easily?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573B0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3.9.3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Which is/are the Timing Device(s) available at the Venue (Manufacturer and models)?</w:t>
            </w:r>
          </w:p>
        </w:tc>
      </w:tr>
      <w:tr w:rsidR="00BA0097" w:rsidRPr="008573B0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8573B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66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3.10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Working Area for the Course Designer: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a Working Area for the Course Designer been foreseen close to the storage area / competition arena?</w:t>
            </w:r>
          </w:p>
        </w:tc>
      </w:tr>
      <w:tr w:rsidR="00BA0097" w:rsidRPr="008573B0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501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3.11 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Jury Box: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71516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3.11.1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the Jury Box direct access to the competition arena?</w:t>
            </w:r>
          </w:p>
        </w:tc>
      </w:tr>
      <w:tr w:rsidR="00BA0097" w:rsidRPr="00D71516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71516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71516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3.11.2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 Jury Box large enough to facilitate judging the competitions taking into account the equipment needed?</w:t>
            </w:r>
          </w:p>
        </w:tc>
      </w:tr>
      <w:tr w:rsidR="00BA0097" w:rsidRPr="00D71516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71516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71516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3.11.3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all the equipment of the Jury available (sound system, manual timers, electronic timer preferably wireless, bell; if a horn is being used an alternate system must be available in case of electrical failure, radio communication system with the competition arena, gate/starters, Chief Steward, Course Designer, Technical Delegate, OC, press room, Vet Commission, Appeal Committee, Medical team, ambulances, prize giving responsible and the information technology team, wireless microphone, forms, tables, chairs etc.)?</w:t>
            </w:r>
          </w:p>
        </w:tc>
      </w:tr>
      <w:tr w:rsidR="00BA0097" w:rsidRPr="00D71516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D71516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505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3.12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Seating Capacity - </w:t>
            </w: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Stands: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stands provided for the public? If so, what is the seating capacity?</w:t>
            </w:r>
          </w:p>
        </w:tc>
      </w:tr>
      <w:tr w:rsidR="00BA0097" w:rsidRPr="0044084A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44084A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VIP Stands available?</w:t>
            </w:r>
          </w:p>
        </w:tc>
      </w:tr>
      <w:tr w:rsidR="00BA0097" w:rsidRPr="0044084A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there seats available for FEI/OC/IOC Officials?</w:t>
            </w:r>
          </w:p>
        </w:tc>
      </w:tr>
      <w:tr w:rsidR="00BA0097" w:rsidRPr="0044084A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the Athletes/Horse Owners and Team Officials Stands available at all competition arenas?</w:t>
            </w:r>
          </w:p>
        </w:tc>
      </w:tr>
      <w:tr w:rsidR="00BA0097" w:rsidRPr="0044084A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3.12.5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 Press stand available at the competition arena?</w:t>
            </w:r>
          </w:p>
        </w:tc>
      </w:tr>
      <w:tr w:rsidR="00BA0097" w:rsidRPr="0044084A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3.12.6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 xml:space="preserve">Has the location of TV cameras been approved for the competition arena? </w:t>
            </w:r>
          </w:p>
        </w:tc>
      </w:tr>
      <w:tr w:rsidR="00BA0097" w:rsidRPr="0044084A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505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3.13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Information Technology (Results):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 Information Technology area close to the Jury box (ideally with direct access)?</w:t>
            </w:r>
          </w:p>
        </w:tc>
      </w:tr>
      <w:tr w:rsidR="00BA0097" w:rsidRPr="0044084A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83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3.14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Lighting (FOP and Practice Arenas):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3.14.1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an appropriate lighting system been foreseen on all competition and practice arenas (in case the competitions take place during times of insufficient daylight)?</w:t>
            </w:r>
          </w:p>
        </w:tc>
      </w:tr>
      <w:tr w:rsidR="00BA0097" w:rsidRPr="0044084A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3.14.2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the lighting system been checked?  Is there a contingency plan foreseen in case of electricity failure?</w:t>
            </w:r>
          </w:p>
        </w:tc>
      </w:tr>
      <w:tr w:rsidR="00BA0097" w:rsidRPr="0044084A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3.14.3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Will the necessary replacement equipment be available?</w:t>
            </w:r>
          </w:p>
        </w:tc>
      </w:tr>
      <w:tr w:rsidR="00BA0097" w:rsidRPr="0044084A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774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4.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/>
                <w:b/>
                <w:color w:val="FFFFFF"/>
                <w:sz w:val="22"/>
                <w:szCs w:val="22"/>
                <w:u w:val="single"/>
              </w:rPr>
              <w:t>Stables area and Security:</w:t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530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4.1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Security: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stable area correctly enclosed?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45A2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Will the stables be constantly patrolled by FEI Stewards/hired security team even during the night?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36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17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stable security of a high and professional standard?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6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a list foreseen to be drawn up of all individuals allowed in to the stables during the hours of closure?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35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4.2.5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 xml:space="preserve">Will all horses be stabled together in one area? 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5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4.2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Size, Numbers, Equipment: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How many stables are available?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Verdana" w:hAnsi="Verdana" w:cs="Arial"/>
                <w:sz w:val="20"/>
                <w:szCs w:val="20"/>
              </w:rPr>
              <w:t>4.2.2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What is the size of each stable?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 w:rsidRPr="008C2D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D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2D64">
              <w:rPr>
                <w:rFonts w:ascii="Verdana" w:hAnsi="Verdana"/>
                <w:sz w:val="20"/>
                <w:szCs w:val="20"/>
              </w:rPr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8C2D64">
              <w:rPr>
                <w:rFonts w:ascii="Verdana" w:hAnsi="Verdana"/>
                <w:sz w:val="20"/>
                <w:szCs w:val="20"/>
              </w:rPr>
              <w:t xml:space="preserve"> m</w:t>
            </w:r>
            <w:r>
              <w:rPr>
                <w:rFonts w:ascii="Verdana" w:hAnsi="Verdana"/>
                <w:sz w:val="20"/>
                <w:szCs w:val="20"/>
              </w:rPr>
              <w:t>eters</w:t>
            </w:r>
            <w:r w:rsidRPr="008C2D6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4136">
              <w:rPr>
                <w:rFonts w:ascii="Verdana" w:hAnsi="Verdana"/>
                <w:b/>
                <w:sz w:val="20"/>
                <w:szCs w:val="20"/>
              </w:rPr>
              <w:t>X</w:t>
            </w:r>
            <w:r w:rsidRPr="008C2D6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D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2D64">
              <w:rPr>
                <w:rFonts w:ascii="Verdana" w:hAnsi="Verdana"/>
                <w:sz w:val="20"/>
                <w:szCs w:val="20"/>
              </w:rPr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2D64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eters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How many tack rooms are available and is the number sufficient?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the following Boxes available: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Isolation Box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Injured Horse Box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MCP Box: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4.2.5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lang w:val="en-GB"/>
              </w:rPr>
              <w:t xml:space="preserve">Will any teams/individuals use CCTV in their stable(s)? 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4.2.6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an Office for the Stable Manager available in the stables area?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4.2.7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all stables properly equipped with feed and water buckets?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4.2.8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Do the stables have an appropriate ventilation system?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4.2.9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the stables equipped with an appropriate lighting system?</w:t>
            </w:r>
          </w:p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 xml:space="preserve">Is there a sufficient number of electricity power points? 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BA0097" w:rsidRDefault="00BA0097" w:rsidP="000E15D0"/>
          <w:p w:rsidR="00BA0097" w:rsidRDefault="00BA0097" w:rsidP="000E15D0"/>
          <w:p w:rsidR="00BA0097" w:rsidRDefault="00BA0097" w:rsidP="000E15D0"/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lastRenderedPageBreak/>
              <w:t>4.3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Manure collection: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the appropriate manure pick-up equipment been foreseen?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4.4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Feed and Bedding Storage: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4.4.1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sufficient space available for Horses’ feed and bedding?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4.4.2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Does the OC have sufficient fodder and bedding supplies for all Horses competing at the event?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669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5.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Officials:</w:t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Ground Jury: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President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5.2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Appeal Committee: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President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5.3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Chief Steward: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Name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(NF):</w:t>
            </w: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5.3.1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Responsibilities and Duties: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 xml:space="preserve">Is the Chief Steward aware of all his duties such as stable area Security, practice arenas, advertising on Athletes and Horses, rotation of the Stewarding team and their duties etc.? </w:t>
            </w:r>
            <w:r>
              <w:rPr>
                <w:rFonts w:ascii="Verdana" w:hAnsi="Verdana" w:cs="Arial"/>
                <w:sz w:val="20"/>
                <w:szCs w:val="20"/>
              </w:rPr>
              <w:t>(Please consult the Stewards Manual for list of duties)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5.3.2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any dedicated area and/or office for the Stewards?</w:t>
            </w:r>
          </w:p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 xml:space="preserve">Has the Chief Steward a copy of the FEI guidelines for Jumping Stewards? 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BA0097" w:rsidRDefault="00BA0097" w:rsidP="000E15D0"/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lastRenderedPageBreak/>
              <w:t>5.4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Vet Commision: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President:</w:t>
            </w:r>
          </w:p>
        </w:tc>
        <w:tc>
          <w:tcPr>
            <w:tcW w:w="4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Foreign Vet Delegate (NF):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Associate Member: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Associate Member: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701CA2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5.4.1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an agreement between the OC and the nearest Veterinary Clinic for possible emergencies during the Event?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701CA2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701CA2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5.4.2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a dedicated area for the Horse Inspection?  Does this meet the FEI Requirements?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701CA2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701CA2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5.4.3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Does the OC, along with the FEI Veterinary Service Manager, have the appropriate veterinary equipment and medicines (pharmacy) in the stables?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5.5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Farrier: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44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5.5.1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a dedicated area for the Farrier with the appropriate facilities?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br w:type="page"/>
            </w: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5.6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Medical </w:t>
            </w: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Doctor: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7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44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5.6.1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the OC made any agreement with the nearest Medical Centre in case of any possible emergencies following an injury of any athlete during the Event?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5.7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Arena Party: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How many people were there in the Arena Party?</w:t>
            </w: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11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6.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Accommodation &amp; Transport:</w:t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381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6.1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Accommodation: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6.1.1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accommodation adequate for the: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Officials?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Competitors?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BA0097" w:rsidRDefault="00BA0097" w:rsidP="000E15D0"/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Chefs d’Equipes?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Grooms?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E2227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22277">
              <w:rPr>
                <w:rFonts w:ascii="Verdana" w:hAnsi="Verdana"/>
                <w:sz w:val="20"/>
                <w:szCs w:val="20"/>
              </w:rPr>
              <w:t>Team Veterinarians?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6.1.2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sufficient toilets and showers with hot and cold water provided for Grooms?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6.1.3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Did you personally check that the toilets and showers are maintained in a proper state of cleanliness?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6.1.4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any dress and resting areas available for grooms in case they are not accommodated in a hotel?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381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6.2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Meals</w:t>
            </w: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6.2.1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meals offered to Athletes, Chefs d’Equipe and Officials? What arrangements exactly are foreseen?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6.1.5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Please explain briefly what will be offered in terms of meals to Grooms and if it is adequate: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6.2</w:t>
            </w:r>
          </w:p>
        </w:tc>
        <w:tc>
          <w:tcPr>
            <w:tcW w:w="808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Transport: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this available to and from the Show Grounds for the Athletes, Chefs d’Equipe, Officials, Team Veterinarians and Grooms?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705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7.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</w:pPr>
            <w:r w:rsidRPr="00BA0097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  <w:t>Schedule, Programme, Meetings &amp; Running of the Competition:</w:t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7.1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Daily timetable</w:t>
            </w:r>
            <w:r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254017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a daily detailed time table been produced and approved by you?</w:t>
            </w:r>
          </w:p>
        </w:tc>
      </w:tr>
      <w:tr w:rsidR="00BA0097" w:rsidRPr="007C4964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b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7C4964" w:rsidRDefault="00BA0097" w:rsidP="000E15D0">
            <w:pPr>
              <w:rPr>
                <w:b/>
              </w:rPr>
            </w:pPr>
            <w:r w:rsidRPr="007C496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4964">
              <w:instrText xml:space="preserve"> FORMTEXT </w:instrText>
            </w:r>
            <w:r w:rsidRPr="007C4964">
              <w:fldChar w:fldCharType="separate"/>
            </w:r>
            <w:r w:rsidRPr="007C4964">
              <w:t> </w:t>
            </w:r>
            <w:r w:rsidRPr="007C4964">
              <w:t> </w:t>
            </w:r>
            <w:r w:rsidRPr="007C4964">
              <w:t> </w:t>
            </w:r>
            <w:r w:rsidRPr="007C4964">
              <w:t> </w:t>
            </w:r>
            <w:r w:rsidRPr="007C4964">
              <w:t> </w:t>
            </w:r>
            <w:r w:rsidRPr="007C4964"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7.2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Schedule &amp; Programme: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Does the programme conform to the FEI approved Schedule? If not, please specify any changes and the reasoning for these changes: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lang w:val="en-GB"/>
              </w:rPr>
            </w:pPr>
            <w:r w:rsidRPr="00BA0097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Would you suggest any improvement to the programme or schedule? 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lang w:val="en-GB"/>
              </w:rPr>
            </w:pPr>
            <w:r w:rsidRPr="00BA0097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Do you have the FEI approved schedule published on the FEI website?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pacing w:val="-2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7.3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Technical Meetings: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Please state the exact date, time and location of the Chefs’ d’Equipe Technical Meeting with the OC: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OC Meetings scheduled each day during the Event?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7.4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Running of the Competition: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7.4.1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Declaration of starters (GR Art. 121):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Will this be carried out according to the Rules?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7.4.2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Draw: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Will the draw of starting order be conducted according to Art. 252?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Date and time of the draw: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86"/>
        </w:trPr>
        <w:tc>
          <w:tcPr>
            <w:tcW w:w="10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8.</w:t>
            </w:r>
          </w:p>
        </w:tc>
        <w:tc>
          <w:tcPr>
            <w:tcW w:w="808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</w:pPr>
            <w:r w:rsidRPr="00BA0097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  <w:t>Circulation flow within the Venue: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circulation flow at the Venue adequate in order to avoid Horses and public crossing?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F4950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flow of horses in the stables adequate in order to avoid accidents?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8.</w:t>
            </w: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Venue’s Signage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following signage in place at the Venue (yes/no):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Horses’ paths: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Vet Clinic/Area: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Horse Inspection Area: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Boot check and Thermography Areas: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Medication Boxes: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Isolation Boxes: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MCP Boxes: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Parking’s Areas for Horses Lorries, public parking, VIPs parking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Athletes and Officials own Parking Area: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VIP Area: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Commercial Areas: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Public Stand: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Athletes and Officials stands: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Medical Tent: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Press Stands: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VIP Stands: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 w:rsidRPr="003E5B60">
              <w:rPr>
                <w:rFonts w:ascii="Verdana" w:hAnsi="Verdana"/>
                <w:sz w:val="20"/>
                <w:szCs w:val="20"/>
              </w:rPr>
              <w:t>Kiss and Cry</w:t>
            </w:r>
            <w:r>
              <w:rPr>
                <w:rFonts w:ascii="Verdana" w:hAnsi="Verdana"/>
                <w:sz w:val="20"/>
                <w:szCs w:val="20"/>
              </w:rPr>
              <w:t xml:space="preserve"> Area</w:t>
            </w:r>
            <w:r w:rsidRPr="003E5B6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10BED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OC’s 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10BED" w:rsidRDefault="00BA0097" w:rsidP="000E1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Stewards’ 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Officials’ 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FEI Office (if required):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Press 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Show Director’s 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Meeting Rooms: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Stable Manager’s 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Show Secretariat: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2341B5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 w:rsidRPr="002341B5">
              <w:rPr>
                <w:rFonts w:ascii="Verdana" w:hAnsi="Verdana"/>
                <w:sz w:val="20"/>
                <w:szCs w:val="20"/>
              </w:rPr>
              <w:t>Sport Info Desk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2341B5" w:rsidRDefault="00BA0097" w:rsidP="000E1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Technical Delegate’s</w:t>
            </w:r>
            <w:r w:rsidRPr="005978E2">
              <w:rPr>
                <w:rFonts w:ascii="Verdana" w:hAnsi="Verdana"/>
                <w:sz w:val="20"/>
                <w:szCs w:val="20"/>
              </w:rPr>
              <w:t xml:space="preserve"> Office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Vet’s</w:t>
            </w:r>
            <w:r w:rsidRPr="005978E2">
              <w:rPr>
                <w:rFonts w:ascii="Verdana" w:hAnsi="Verdana"/>
                <w:sz w:val="20"/>
                <w:szCs w:val="20"/>
              </w:rPr>
              <w:t xml:space="preserve"> Office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Designer’s</w:t>
            </w:r>
            <w:r w:rsidRPr="005978E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Transport Desk: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59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>
              <w:br w:type="page"/>
            </w: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9.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/>
                <w:b/>
                <w:color w:val="FFFFFF"/>
                <w:sz w:val="22"/>
                <w:szCs w:val="22"/>
                <w:u w:val="single"/>
              </w:rPr>
              <w:t>Offices and Venue’s facilities: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Do the following facilities exist?</w:t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9.1</w:t>
            </w:r>
          </w:p>
        </w:tc>
        <w:tc>
          <w:tcPr>
            <w:tcW w:w="808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Offices: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Show Director’s Office, Show Secretariat, Sport Info Desk, FEI Office, Officials’ Office, TD’s Office, CD’s Office, Vet’s Office, Stewards’ Office, Press Office, Meeting Rooms, Transport Desk, Stables Manager’s Office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9.1.1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Office Equipment: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all offices equipped with tables, chairs, internet access, photocopiers, printers, telephones and faxes?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Does the Press Office/Room has the adequate equipment including high speed internet (wi-fi and cable) and high speed photocopiers?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Does the Sport Info Desk has the appropriate equipment including high speed photocopiers for start lists, results, general information, course plans etc.?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information trays/pigeon holes (for Athletes, trainers, etc.) and information boards available?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9.2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Restaurants: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an appropriate number of restaurants on the Venue for athletes, Chefs d’Equipe, Officials and Grooms?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an appropriate number of restaurants on site for the public?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9.3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Sanitary Rooms: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 xml:space="preserve">Are there enough restrooms/toilets on site for Athletes, Chefs d’Equipe, Officials and Grooms? 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there enough restrooms/toilets on site for the public? Are there any restrooms/toilets for disabled people?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9.4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Venue’s access: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 Venue easily accessible for disabled people?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9.5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Parking Areas: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there an appropriate number of Public Parking areas at the Venue in relation to the number of people to be expected during the Event?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 Parking area foreseen for VIPs?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E86678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 Parking area foreseen for Athletes, Chefs d’Equipe and Officials?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E86678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a Parking area foreseen for Horse lorries and trailers with electricity supply for the lorries?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E86678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 Parking area foreseen for accredited Staff?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E86678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the OC foreseen Horse loading area?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E86678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lastRenderedPageBreak/>
              <w:t>9.6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Cleaning: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396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the OC contacted a cleaning company for cleaning throughout the Venue during the Event (trash cans, toilets etc.)?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9.7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Sponsors and Commercial Area: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an appropriate area for the sponsor(s) with the required facilities?</w:t>
            </w:r>
          </w:p>
        </w:tc>
      </w:tr>
      <w:tr w:rsidR="00BA0097" w:rsidRPr="005978E2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val="615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10.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Summary: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10.1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 xml:space="preserve">Give a summary of your general impression of the facilities as well as any suggested improvements and recommendations to be made: 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val="53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</w:tr>
      <w:tr w:rsidR="00BA0097" w:rsidRPr="00F1001C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47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11.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Additional Information:</w:t>
            </w:r>
          </w:p>
        </w:tc>
      </w:tr>
      <w:tr w:rsidR="00BA0097" w:rsidRPr="00BA0097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394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Please provide any additional information you find appropriate and may not have already been covered:</w:t>
            </w:r>
          </w:p>
        </w:tc>
      </w:tr>
      <w:tr w:rsidR="00BA0097" w:rsidRPr="00084759" w:rsidTr="00BA009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654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</w:tr>
    </w:tbl>
    <w:p w:rsidR="00BA0097" w:rsidRDefault="00BA0097" w:rsidP="00BA0097">
      <w:pPr>
        <w:tabs>
          <w:tab w:val="left" w:pos="567"/>
          <w:tab w:val="right" w:pos="9356"/>
        </w:tabs>
        <w:suppressAutoHyphens/>
        <w:spacing w:line="260" w:lineRule="exact"/>
        <w:ind w:right="-1"/>
        <w:rPr>
          <w:rFonts w:ascii="Verdana" w:hAnsi="Verdana"/>
        </w:rPr>
      </w:pPr>
    </w:p>
    <w:p w:rsidR="00BA0097" w:rsidRPr="00084759" w:rsidRDefault="00BA0097" w:rsidP="00BA0097">
      <w:pPr>
        <w:tabs>
          <w:tab w:val="left" w:pos="567"/>
          <w:tab w:val="right" w:pos="9356"/>
        </w:tabs>
        <w:suppressAutoHyphens/>
        <w:spacing w:line="260" w:lineRule="exact"/>
        <w:ind w:right="-1"/>
        <w:rPr>
          <w:rFonts w:ascii="Verdana" w:hAnsi="Verdana"/>
        </w:rPr>
      </w:pPr>
    </w:p>
    <w:p w:rsidR="00BA0097" w:rsidRPr="00084759" w:rsidRDefault="00BA0097" w:rsidP="00BA0097">
      <w:pPr>
        <w:tabs>
          <w:tab w:val="left" w:pos="567"/>
          <w:tab w:val="right" w:pos="9356"/>
        </w:tabs>
        <w:suppressAutoHyphens/>
        <w:spacing w:line="260" w:lineRule="exact"/>
        <w:ind w:right="-1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551"/>
        <w:gridCol w:w="1701"/>
        <w:gridCol w:w="3934"/>
      </w:tblGrid>
      <w:tr w:rsidR="00BA0097" w:rsidRPr="00084759" w:rsidTr="000E15D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097" w:rsidRPr="00084759" w:rsidRDefault="00BA0097" w:rsidP="000E15D0">
            <w:pPr>
              <w:tabs>
                <w:tab w:val="left" w:pos="-287"/>
                <w:tab w:val="left" w:pos="-47"/>
                <w:tab w:val="left" w:pos="450"/>
                <w:tab w:val="left" w:pos="3780"/>
                <w:tab w:val="left" w:pos="5473"/>
                <w:tab w:val="left" w:pos="6193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US"/>
              </w:rPr>
            </w:pPr>
            <w:r w:rsidRPr="00084759">
              <w:rPr>
                <w:rFonts w:ascii="Verdana" w:hAnsi="Verdana" w:cs="Arial"/>
                <w:spacing w:val="-2"/>
                <w:sz w:val="20"/>
                <w:szCs w:val="20"/>
              </w:rPr>
              <w:t xml:space="preserve">             Date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097" w:rsidRPr="00084759" w:rsidRDefault="00BA0097" w:rsidP="000E15D0">
            <w:pPr>
              <w:tabs>
                <w:tab w:val="left" w:pos="-287"/>
                <w:tab w:val="left" w:pos="-47"/>
                <w:tab w:val="left" w:pos="450"/>
                <w:tab w:val="left" w:pos="3780"/>
                <w:tab w:val="left" w:pos="5473"/>
                <w:tab w:val="left" w:pos="6193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US"/>
              </w:rPr>
            </w:pPr>
            <w:r w:rsidRPr="00084759">
              <w:rPr>
                <w:rFonts w:ascii="Verdana" w:hAnsi="Verdana" w:cs="Arial"/>
                <w:spacing w:val="-2"/>
                <w:sz w:val="20"/>
                <w:szCs w:val="20"/>
              </w:rPr>
              <w:t xml:space="preserve">       SIGNATURE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0097" w:rsidRPr="00084759" w:rsidRDefault="00BA0097" w:rsidP="000E15D0">
            <w:pPr>
              <w:tabs>
                <w:tab w:val="left" w:pos="-287"/>
                <w:tab w:val="left" w:pos="-47"/>
                <w:tab w:val="left" w:pos="450"/>
                <w:tab w:val="left" w:pos="3780"/>
                <w:tab w:val="left" w:pos="5473"/>
                <w:tab w:val="left" w:pos="6193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</w:tr>
    </w:tbl>
    <w:p w:rsidR="00BA0097" w:rsidRPr="00084759" w:rsidRDefault="00BA0097" w:rsidP="00BA0097">
      <w:pPr>
        <w:tabs>
          <w:tab w:val="left" w:pos="567"/>
          <w:tab w:val="left" w:pos="3402"/>
          <w:tab w:val="left" w:pos="4820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sz w:val="20"/>
          <w:szCs w:val="20"/>
        </w:rPr>
      </w:pPr>
    </w:p>
    <w:p w:rsidR="00BA0097" w:rsidRPr="00084759" w:rsidRDefault="00BA0097" w:rsidP="00BA0097">
      <w:pPr>
        <w:tabs>
          <w:tab w:val="left" w:pos="567"/>
          <w:tab w:val="left" w:pos="3402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sz w:val="20"/>
          <w:szCs w:val="20"/>
        </w:rPr>
      </w:pPr>
    </w:p>
    <w:p w:rsidR="00BA0097" w:rsidRPr="00BA0097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BA0097">
        <w:rPr>
          <w:rFonts w:ascii="Verdana" w:hAnsi="Verdana" w:cs="Arial"/>
          <w:b/>
          <w:i/>
          <w:spacing w:val="-2"/>
          <w:sz w:val="20"/>
          <w:szCs w:val="20"/>
          <w:u w:val="single"/>
          <w:lang w:val="en-GB"/>
        </w:rPr>
        <w:t>Please return to:</w:t>
      </w:r>
      <w:r w:rsidRPr="00BA0097">
        <w:rPr>
          <w:rFonts w:ascii="Verdana" w:hAnsi="Verdana" w:cs="Arial"/>
          <w:b/>
          <w:spacing w:val="-2"/>
          <w:sz w:val="20"/>
          <w:szCs w:val="20"/>
          <w:lang w:val="en-GB"/>
        </w:rPr>
        <w:tab/>
      </w:r>
      <w:r w:rsidRPr="00BA0097">
        <w:rPr>
          <w:rFonts w:ascii="Verdana" w:hAnsi="Verdana" w:cs="Arial"/>
          <w:b/>
          <w:sz w:val="20"/>
          <w:szCs w:val="20"/>
          <w:lang w:val="en-GB"/>
        </w:rPr>
        <w:t>FEI</w:t>
      </w:r>
    </w:p>
    <w:p w:rsidR="00BA0097" w:rsidRPr="00BA0097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BA0097">
        <w:rPr>
          <w:rFonts w:ascii="Verdana" w:hAnsi="Verdana" w:cs="Arial"/>
          <w:b/>
          <w:sz w:val="20"/>
          <w:szCs w:val="20"/>
          <w:lang w:val="en-GB"/>
        </w:rPr>
        <w:tab/>
      </w:r>
      <w:r w:rsidRPr="00BA0097">
        <w:rPr>
          <w:rFonts w:ascii="Verdana" w:hAnsi="Verdana" w:cs="Arial"/>
          <w:b/>
          <w:sz w:val="20"/>
          <w:szCs w:val="20"/>
          <w:lang w:val="en-GB"/>
        </w:rPr>
        <w:tab/>
        <w:t>Jumping Department</w:t>
      </w:r>
    </w:p>
    <w:p w:rsidR="00BA0097" w:rsidRPr="00BA0097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BA0097">
        <w:rPr>
          <w:rFonts w:ascii="Verdana" w:hAnsi="Verdana" w:cs="Arial"/>
          <w:b/>
          <w:sz w:val="20"/>
          <w:szCs w:val="20"/>
          <w:lang w:val="en-GB"/>
        </w:rPr>
        <w:tab/>
      </w:r>
      <w:r w:rsidRPr="00BA0097">
        <w:rPr>
          <w:rFonts w:ascii="Verdana" w:hAnsi="Verdana" w:cs="Arial"/>
          <w:b/>
          <w:sz w:val="20"/>
          <w:szCs w:val="20"/>
          <w:lang w:val="en-GB"/>
        </w:rPr>
        <w:tab/>
        <w:t>HM King Hussein I Building</w:t>
      </w:r>
    </w:p>
    <w:p w:rsidR="00BA0097" w:rsidRPr="00BA0097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BA0097">
        <w:rPr>
          <w:rFonts w:ascii="Verdana" w:hAnsi="Verdana" w:cs="Arial"/>
          <w:b/>
          <w:sz w:val="20"/>
          <w:szCs w:val="20"/>
          <w:lang w:val="en-GB"/>
        </w:rPr>
        <w:tab/>
      </w:r>
      <w:r w:rsidRPr="00BA0097">
        <w:rPr>
          <w:rFonts w:ascii="Verdana" w:hAnsi="Verdana" w:cs="Arial"/>
          <w:b/>
          <w:sz w:val="20"/>
          <w:szCs w:val="20"/>
          <w:lang w:val="en-GB"/>
        </w:rPr>
        <w:tab/>
        <w:t>Chemin de la Joliette 8</w:t>
      </w:r>
    </w:p>
    <w:p w:rsidR="00BA0097" w:rsidRPr="005857BE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tab/>
      </w:r>
      <w:r>
        <w:rPr>
          <w:rFonts w:ascii="Verdana" w:hAnsi="Verdana" w:cs="Arial"/>
          <w:b/>
          <w:sz w:val="20"/>
          <w:szCs w:val="20"/>
          <w:lang w:val="it-IT"/>
        </w:rPr>
        <w:tab/>
        <w:t>CH - 1006</w:t>
      </w:r>
      <w:r w:rsidRPr="005857BE">
        <w:rPr>
          <w:rFonts w:ascii="Verdana" w:hAnsi="Verdana" w:cs="Arial"/>
          <w:b/>
          <w:sz w:val="20"/>
          <w:szCs w:val="20"/>
          <w:lang w:val="it-IT"/>
        </w:rPr>
        <w:t xml:space="preserve"> Lausanne</w:t>
      </w:r>
    </w:p>
    <w:p w:rsidR="00BA0097" w:rsidRPr="009748AD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de-DE"/>
        </w:rPr>
      </w:pPr>
      <w:r w:rsidRPr="00BA0097">
        <w:rPr>
          <w:rFonts w:ascii="Verdana" w:hAnsi="Verdana" w:cs="Arial"/>
          <w:b/>
          <w:sz w:val="20"/>
          <w:szCs w:val="20"/>
          <w:lang w:val="en-GB"/>
        </w:rPr>
        <w:tab/>
      </w:r>
      <w:r w:rsidRPr="00BA0097">
        <w:rPr>
          <w:rFonts w:ascii="Verdana" w:hAnsi="Verdana" w:cs="Arial"/>
          <w:b/>
          <w:sz w:val="20"/>
          <w:szCs w:val="20"/>
          <w:lang w:val="en-GB"/>
        </w:rPr>
        <w:tab/>
      </w:r>
      <w:r>
        <w:rPr>
          <w:rFonts w:ascii="Verdana" w:hAnsi="Verdana" w:cs="Arial"/>
          <w:b/>
          <w:sz w:val="20"/>
          <w:szCs w:val="20"/>
          <w:lang w:val="de-DE"/>
        </w:rPr>
        <w:t xml:space="preserve">Fax: </w:t>
      </w:r>
      <w:r w:rsidRPr="009748AD">
        <w:rPr>
          <w:rFonts w:ascii="Verdana" w:hAnsi="Verdana" w:cs="Arial"/>
          <w:b/>
          <w:sz w:val="20"/>
          <w:szCs w:val="20"/>
          <w:lang w:val="de-DE"/>
        </w:rPr>
        <w:t>+41 21 310 47 60</w:t>
      </w:r>
      <w:r w:rsidRPr="009748AD">
        <w:rPr>
          <w:rFonts w:ascii="Verdana" w:hAnsi="Verdana" w:cs="Arial"/>
          <w:b/>
          <w:sz w:val="20"/>
          <w:szCs w:val="20"/>
          <w:lang w:val="de-DE"/>
        </w:rPr>
        <w:tab/>
      </w:r>
    </w:p>
    <w:p w:rsidR="00BA0097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9748AD">
        <w:rPr>
          <w:rFonts w:ascii="Verdana" w:hAnsi="Verdana" w:cs="Arial"/>
          <w:b/>
          <w:sz w:val="20"/>
          <w:szCs w:val="20"/>
          <w:lang w:val="de-DE"/>
        </w:rPr>
        <w:tab/>
      </w:r>
      <w:r w:rsidRPr="009748AD">
        <w:rPr>
          <w:rFonts w:ascii="Verdana" w:hAnsi="Verdana" w:cs="Arial"/>
          <w:b/>
          <w:sz w:val="20"/>
          <w:szCs w:val="20"/>
          <w:lang w:val="de-DE"/>
        </w:rPr>
        <w:tab/>
      </w:r>
      <w:r w:rsidRPr="00907F45">
        <w:rPr>
          <w:rFonts w:ascii="Verdana" w:hAnsi="Verdana" w:cs="Arial"/>
          <w:b/>
          <w:sz w:val="20"/>
          <w:szCs w:val="20"/>
          <w:lang w:val="it-IT"/>
        </w:rPr>
        <w:t>E-mail</w:t>
      </w:r>
      <w:r>
        <w:rPr>
          <w:rFonts w:ascii="Verdana" w:hAnsi="Verdana" w:cs="Arial"/>
          <w:b/>
          <w:sz w:val="20"/>
          <w:szCs w:val="20"/>
          <w:lang w:val="it-IT"/>
        </w:rPr>
        <w:t xml:space="preserve">: </w:t>
      </w:r>
      <w:hyperlink r:id="rId7" w:history="1">
        <w:r w:rsidRPr="00526582">
          <w:rPr>
            <w:rStyle w:val="Hyperlink"/>
            <w:rFonts w:ascii="Verdana" w:hAnsi="Verdana" w:cs="Arial"/>
            <w:b/>
            <w:sz w:val="20"/>
            <w:szCs w:val="20"/>
            <w:lang w:val="it-IT"/>
          </w:rPr>
          <w:t>jumpingreports@fei.org</w:t>
        </w:r>
      </w:hyperlink>
    </w:p>
    <w:p w:rsidR="00BA0097" w:rsidRPr="00907F45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it-IT"/>
        </w:rPr>
      </w:pPr>
    </w:p>
    <w:p w:rsidR="00A672DC" w:rsidRPr="00666076" w:rsidRDefault="00FF13DA" w:rsidP="00666076">
      <w:pPr>
        <w:rPr>
          <w:rFonts w:ascii="Verdana" w:hAnsi="Verdana"/>
        </w:rPr>
      </w:pPr>
    </w:p>
    <w:sectPr w:rsidR="00A672DC" w:rsidRPr="00666076" w:rsidSect="00666076">
      <w:headerReference w:type="default" r:id="rId8"/>
      <w:footerReference w:type="default" r:id="rId9"/>
      <w:headerReference w:type="first" r:id="rId10"/>
      <w:pgSz w:w="11900" w:h="16840" w:code="9"/>
      <w:pgMar w:top="2268" w:right="1134" w:bottom="1134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97" w:rsidRDefault="00BA0097" w:rsidP="002D21EF">
      <w:r>
        <w:separator/>
      </w:r>
    </w:p>
  </w:endnote>
  <w:endnote w:type="continuationSeparator" w:id="0">
    <w:p w:rsidR="00BA0097" w:rsidRDefault="00BA0097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Pr="00666076" w:rsidRDefault="00666076" w:rsidP="00666076">
    <w:pPr>
      <w:pStyle w:val="Footer"/>
      <w:jc w:val="center"/>
      <w:rPr>
        <w:rFonts w:ascii="Verdana" w:hAnsi="Verdana"/>
        <w:caps/>
        <w:noProof/>
        <w:color w:val="0072CE"/>
        <w:sz w:val="22"/>
        <w:szCs w:val="22"/>
      </w:rPr>
    </w:pPr>
    <w:r w:rsidRPr="00666076">
      <w:rPr>
        <w:rFonts w:ascii="Verdana" w:hAnsi="Verdana"/>
        <w:caps/>
        <w:color w:val="0072CE"/>
        <w:sz w:val="22"/>
        <w:szCs w:val="22"/>
      </w:rPr>
      <w:fldChar w:fldCharType="begin"/>
    </w:r>
    <w:r w:rsidRPr="00666076">
      <w:rPr>
        <w:rFonts w:ascii="Verdana" w:hAnsi="Verdana"/>
        <w:caps/>
        <w:color w:val="0072CE"/>
        <w:sz w:val="22"/>
        <w:szCs w:val="22"/>
      </w:rPr>
      <w:instrText xml:space="preserve"> PAGE   \* MERGEFORMAT </w:instrText>
    </w:r>
    <w:r w:rsidRPr="00666076">
      <w:rPr>
        <w:rFonts w:ascii="Verdana" w:hAnsi="Verdana"/>
        <w:caps/>
        <w:color w:val="0072CE"/>
        <w:sz w:val="22"/>
        <w:szCs w:val="22"/>
      </w:rPr>
      <w:fldChar w:fldCharType="separate"/>
    </w:r>
    <w:r w:rsidR="00FF13DA">
      <w:rPr>
        <w:rFonts w:ascii="Verdana" w:hAnsi="Verdana"/>
        <w:caps/>
        <w:noProof/>
        <w:color w:val="0072CE"/>
        <w:sz w:val="22"/>
        <w:szCs w:val="22"/>
      </w:rPr>
      <w:t>2</w:t>
    </w:r>
    <w:r w:rsidRPr="00666076">
      <w:rPr>
        <w:rFonts w:ascii="Verdana" w:hAnsi="Verdana"/>
        <w:caps/>
        <w:noProof/>
        <w:color w:val="0072C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97" w:rsidRDefault="00BA0097" w:rsidP="002D21EF">
      <w:r>
        <w:separator/>
      </w:r>
    </w:p>
  </w:footnote>
  <w:footnote w:type="continuationSeparator" w:id="0">
    <w:p w:rsidR="00BA0097" w:rsidRDefault="00BA0097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97" w:rsidRPr="00BA0097" w:rsidRDefault="00BA0097" w:rsidP="00BA0097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C52C83C" wp14:editId="3ED8A361">
          <wp:simplePos x="0" y="0"/>
          <wp:positionH relativeFrom="column">
            <wp:posOffset>3259523</wp:posOffset>
          </wp:positionH>
          <wp:positionV relativeFrom="paragraph">
            <wp:posOffset>-116750</wp:posOffset>
          </wp:positionV>
          <wp:extent cx="3132381" cy="61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b/>
        <w:color w:val="C0C0C0"/>
        <w:sz w:val="28"/>
        <w:szCs w:val="28"/>
        <w:lang w:val="en-GB"/>
      </w:rPr>
      <w:t>R</w:t>
    </w:r>
    <w:r w:rsidRPr="00BA0097">
      <w:rPr>
        <w:rFonts w:ascii="Verdana" w:hAnsi="Verdana" w:cs="Arial"/>
        <w:b/>
        <w:color w:val="C0C0C0"/>
        <w:sz w:val="28"/>
        <w:szCs w:val="28"/>
        <w:lang w:val="en-GB"/>
      </w:rPr>
      <w:t>EPORT TECHNICAL DELEGATE</w:t>
    </w:r>
  </w:p>
  <w:p w:rsidR="00BA0097" w:rsidRPr="00BA0097" w:rsidRDefault="00BA0097" w:rsidP="00BA0097">
    <w:pPr>
      <w:pStyle w:val="Header"/>
      <w:rPr>
        <w:lang w:val="en-GB"/>
      </w:rPr>
    </w:pPr>
    <w:r w:rsidRPr="00BA0097">
      <w:rPr>
        <w:rFonts w:ascii="Verdana" w:hAnsi="Verdana" w:cs="Arial"/>
        <w:b/>
        <w:color w:val="C0C0C0"/>
        <w:sz w:val="22"/>
        <w:szCs w:val="22"/>
        <w:lang w:val="en-GB"/>
      </w:rPr>
      <w:t>PRELIMINARY VISIT - 201</w:t>
    </w:r>
    <w:r>
      <w:rPr>
        <w:rFonts w:ascii="Verdana" w:hAnsi="Verdana" w:cs="Arial"/>
        <w:b/>
        <w:color w:val="C0C0C0"/>
        <w:sz w:val="22"/>
        <w:szCs w:val="22"/>
        <w:lang w:val="en-GB"/>
      </w:rPr>
      <w:t>9</w:t>
    </w:r>
  </w:p>
  <w:p w:rsidR="00733434" w:rsidRPr="00BA0097" w:rsidRDefault="00733434" w:rsidP="00911699">
    <w:pPr>
      <w:pStyle w:val="Header"/>
      <w:tabs>
        <w:tab w:val="clear" w:pos="9072"/>
        <w:tab w:val="right" w:pos="6663"/>
      </w:tabs>
      <w:ind w:right="-6"/>
      <w:rPr>
        <w:noProof/>
        <w:lang w:val="en-GB" w:eastAsia="fr-CH"/>
      </w:rPr>
    </w:pPr>
  </w:p>
  <w:p w:rsidR="002D21EF" w:rsidRPr="00BA0097" w:rsidRDefault="002D21EF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97" w:rsidRPr="00BA0097" w:rsidRDefault="00BA0097" w:rsidP="00BA0097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2069A73" wp14:editId="225FDAE3">
          <wp:simplePos x="0" y="0"/>
          <wp:positionH relativeFrom="column">
            <wp:posOffset>3259523</wp:posOffset>
          </wp:positionH>
          <wp:positionV relativeFrom="paragraph">
            <wp:posOffset>-116750</wp:posOffset>
          </wp:positionV>
          <wp:extent cx="3132381" cy="61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b/>
        <w:color w:val="C0C0C0"/>
        <w:sz w:val="28"/>
        <w:szCs w:val="28"/>
        <w:lang w:val="en-GB"/>
      </w:rPr>
      <w:t>R</w:t>
    </w:r>
    <w:r w:rsidRPr="00BA0097">
      <w:rPr>
        <w:rFonts w:ascii="Verdana" w:hAnsi="Verdana" w:cs="Arial"/>
        <w:b/>
        <w:color w:val="C0C0C0"/>
        <w:sz w:val="28"/>
        <w:szCs w:val="28"/>
        <w:lang w:val="en-GB"/>
      </w:rPr>
      <w:t>EPORT TECHNICAL DELEGATE</w:t>
    </w:r>
  </w:p>
  <w:p w:rsidR="00666076" w:rsidRPr="00BA0097" w:rsidRDefault="00BA0097" w:rsidP="00BA0097">
    <w:pPr>
      <w:pStyle w:val="Header"/>
      <w:rPr>
        <w:lang w:val="en-GB"/>
      </w:rPr>
    </w:pPr>
    <w:r w:rsidRPr="00BA0097">
      <w:rPr>
        <w:rFonts w:ascii="Verdana" w:hAnsi="Verdana" w:cs="Arial"/>
        <w:b/>
        <w:color w:val="C0C0C0"/>
        <w:sz w:val="22"/>
        <w:szCs w:val="22"/>
        <w:lang w:val="en-GB"/>
      </w:rPr>
      <w:t>PRELIMINARY VISIT - 201</w:t>
    </w:r>
    <w:r>
      <w:rPr>
        <w:rFonts w:ascii="Verdana" w:hAnsi="Verdana" w:cs="Arial"/>
        <w:b/>
        <w:color w:val="C0C0C0"/>
        <w:sz w:val="22"/>
        <w:szCs w:val="22"/>
        <w:lang w:val="en-GB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51F21"/>
    <w:multiLevelType w:val="multilevel"/>
    <w:tmpl w:val="FAE6D750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5B4E0A"/>
    <w:multiLevelType w:val="singleLevel"/>
    <w:tmpl w:val="13563458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F7329B"/>
    <w:multiLevelType w:val="multilevel"/>
    <w:tmpl w:val="54C2FFB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6B8A"/>
    <w:multiLevelType w:val="hybridMultilevel"/>
    <w:tmpl w:val="AB34775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54C5D"/>
    <w:multiLevelType w:val="hybridMultilevel"/>
    <w:tmpl w:val="AFA4A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7E24"/>
    <w:multiLevelType w:val="hybridMultilevel"/>
    <w:tmpl w:val="FE5A5D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65F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00287"/>
    <w:multiLevelType w:val="hybridMultilevel"/>
    <w:tmpl w:val="4232DB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128D5"/>
    <w:multiLevelType w:val="multilevel"/>
    <w:tmpl w:val="5D40E47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F5B36"/>
    <w:multiLevelType w:val="multilevel"/>
    <w:tmpl w:val="DEAC2D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9" w15:restartNumberingAfterBreak="0">
    <w:nsid w:val="6A947ED1"/>
    <w:multiLevelType w:val="hybridMultilevel"/>
    <w:tmpl w:val="FE78CCA2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71B2058A"/>
    <w:multiLevelType w:val="multilevel"/>
    <w:tmpl w:val="447CB1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810E80"/>
    <w:multiLevelType w:val="hybridMultilevel"/>
    <w:tmpl w:val="FB28E3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A792D"/>
    <w:multiLevelType w:val="hybridMultilevel"/>
    <w:tmpl w:val="0680CDD6"/>
    <w:lvl w:ilvl="0" w:tplc="ADCE573C"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7"/>
  </w:num>
  <w:num w:numId="11">
    <w:abstractNumId w:val="22"/>
  </w:num>
  <w:num w:numId="12">
    <w:abstractNumId w:val="15"/>
  </w:num>
  <w:num w:numId="13">
    <w:abstractNumId w:val="4"/>
  </w:num>
  <w:num w:numId="14">
    <w:abstractNumId w:val="18"/>
  </w:num>
  <w:num w:numId="15">
    <w:abstractNumId w:val="7"/>
  </w:num>
  <w:num w:numId="16">
    <w:abstractNumId w:val="20"/>
  </w:num>
  <w:num w:numId="17">
    <w:abstractNumId w:val="2"/>
  </w:num>
  <w:num w:numId="18">
    <w:abstractNumId w:val="3"/>
  </w:num>
  <w:num w:numId="19">
    <w:abstractNumId w:val="11"/>
  </w:num>
  <w:num w:numId="20">
    <w:abstractNumId w:val="23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97"/>
    <w:rsid w:val="000A549F"/>
    <w:rsid w:val="000A54D0"/>
    <w:rsid w:val="000E758F"/>
    <w:rsid w:val="00164DE9"/>
    <w:rsid w:val="00252236"/>
    <w:rsid w:val="002A090B"/>
    <w:rsid w:val="002C6BE4"/>
    <w:rsid w:val="002D21EF"/>
    <w:rsid w:val="00304170"/>
    <w:rsid w:val="00315588"/>
    <w:rsid w:val="004A7664"/>
    <w:rsid w:val="00666076"/>
    <w:rsid w:val="00733434"/>
    <w:rsid w:val="0077525C"/>
    <w:rsid w:val="00910EE4"/>
    <w:rsid w:val="00911699"/>
    <w:rsid w:val="00992ABE"/>
    <w:rsid w:val="00AB30B3"/>
    <w:rsid w:val="00AC1B43"/>
    <w:rsid w:val="00BA0097"/>
    <w:rsid w:val="00CB4BCC"/>
    <w:rsid w:val="00D06277"/>
    <w:rsid w:val="00D40749"/>
    <w:rsid w:val="00DC7510"/>
    <w:rsid w:val="00E2614E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46F1788E-53AE-4A0C-A10D-75C019F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A0097"/>
    <w:pPr>
      <w:keepNext/>
      <w:widowControl w:val="0"/>
      <w:tabs>
        <w:tab w:val="left" w:pos="5812"/>
      </w:tabs>
      <w:suppressAutoHyphens/>
      <w:spacing w:line="260" w:lineRule="exact"/>
      <w:jc w:val="both"/>
      <w:outlineLvl w:val="1"/>
    </w:pPr>
    <w:rPr>
      <w:rFonts w:ascii="Arial" w:eastAsia="Times New Roman" w:hAnsi="Arial" w:cs="Times New Roman"/>
      <w:b/>
      <w:spacing w:val="-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A0097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val="en-GB" w:eastAsia="ko-KR"/>
    </w:rPr>
  </w:style>
  <w:style w:type="paragraph" w:styleId="Heading4">
    <w:name w:val="heading 4"/>
    <w:basedOn w:val="Normal"/>
    <w:next w:val="Normal"/>
    <w:link w:val="Heading4Char"/>
    <w:qFormat/>
    <w:rsid w:val="00BA0097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val="en-GB" w:eastAsia="ko-KR"/>
    </w:rPr>
  </w:style>
  <w:style w:type="paragraph" w:styleId="Heading5">
    <w:name w:val="heading 5"/>
    <w:basedOn w:val="Normal"/>
    <w:next w:val="Normal"/>
    <w:link w:val="Heading5Char"/>
    <w:qFormat/>
    <w:rsid w:val="00BA0097"/>
    <w:pPr>
      <w:spacing w:before="240" w:after="60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val="en-GB" w:eastAsia="ko-KR"/>
    </w:rPr>
  </w:style>
  <w:style w:type="paragraph" w:styleId="Heading6">
    <w:name w:val="heading 6"/>
    <w:basedOn w:val="Normal"/>
    <w:next w:val="Normal"/>
    <w:link w:val="Heading6Char"/>
    <w:qFormat/>
    <w:rsid w:val="00BA0097"/>
    <w:pPr>
      <w:spacing w:before="240" w:after="60"/>
      <w:outlineLvl w:val="5"/>
    </w:pPr>
    <w:rPr>
      <w:rFonts w:ascii="Times New Roman" w:eastAsia="Batang" w:hAnsi="Times New Roman" w:cs="Times New Roman"/>
      <w:b/>
      <w:bCs/>
      <w:sz w:val="22"/>
      <w:szCs w:val="22"/>
      <w:lang w:val="en-GB" w:eastAsia="ko-KR"/>
    </w:rPr>
  </w:style>
  <w:style w:type="paragraph" w:styleId="Heading9">
    <w:name w:val="heading 9"/>
    <w:basedOn w:val="Normal"/>
    <w:next w:val="Normal"/>
    <w:link w:val="Heading9Char"/>
    <w:qFormat/>
    <w:rsid w:val="00BA0097"/>
    <w:pPr>
      <w:spacing w:before="240" w:after="60"/>
      <w:outlineLvl w:val="8"/>
    </w:pPr>
    <w:rPr>
      <w:rFonts w:ascii="Arial" w:eastAsia="Batang" w:hAnsi="Arial" w:cs="Arial"/>
      <w:sz w:val="22"/>
      <w:szCs w:val="22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2D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nhideWhenUsed/>
    <w:rsid w:val="002D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character" w:customStyle="1" w:styleId="Heading2Char">
    <w:name w:val="Heading 2 Char"/>
    <w:basedOn w:val="DefaultParagraphFont"/>
    <w:link w:val="Heading2"/>
    <w:rsid w:val="00BA0097"/>
    <w:rPr>
      <w:rFonts w:ascii="Arial" w:eastAsia="Times New Roman" w:hAnsi="Arial" w:cs="Times New Roman"/>
      <w:b/>
      <w:spacing w:val="-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A0097"/>
    <w:rPr>
      <w:rFonts w:ascii="Arial" w:eastAsia="Batang" w:hAnsi="Arial" w:cs="Arial"/>
      <w:b/>
      <w:bCs/>
      <w:sz w:val="26"/>
      <w:szCs w:val="26"/>
      <w:lang w:val="en-GB" w:eastAsia="ko-KR"/>
    </w:rPr>
  </w:style>
  <w:style w:type="character" w:customStyle="1" w:styleId="Heading4Char">
    <w:name w:val="Heading 4 Char"/>
    <w:basedOn w:val="DefaultParagraphFont"/>
    <w:link w:val="Heading4"/>
    <w:rsid w:val="00BA0097"/>
    <w:rPr>
      <w:rFonts w:ascii="Times New Roman" w:eastAsia="Batang" w:hAnsi="Times New Roman" w:cs="Times New Roman"/>
      <w:b/>
      <w:bCs/>
      <w:sz w:val="28"/>
      <w:szCs w:val="28"/>
      <w:lang w:val="en-GB" w:eastAsia="ko-KR"/>
    </w:rPr>
  </w:style>
  <w:style w:type="character" w:customStyle="1" w:styleId="Heading5Char">
    <w:name w:val="Heading 5 Char"/>
    <w:basedOn w:val="DefaultParagraphFont"/>
    <w:link w:val="Heading5"/>
    <w:rsid w:val="00BA0097"/>
    <w:rPr>
      <w:rFonts w:ascii="Times New Roman" w:eastAsia="Batang" w:hAnsi="Times New Roman" w:cs="Times New Roman"/>
      <w:b/>
      <w:bCs/>
      <w:i/>
      <w:iCs/>
      <w:sz w:val="26"/>
      <w:szCs w:val="26"/>
      <w:lang w:val="en-GB" w:eastAsia="ko-KR"/>
    </w:rPr>
  </w:style>
  <w:style w:type="character" w:customStyle="1" w:styleId="Heading6Char">
    <w:name w:val="Heading 6 Char"/>
    <w:basedOn w:val="DefaultParagraphFont"/>
    <w:link w:val="Heading6"/>
    <w:rsid w:val="00BA0097"/>
    <w:rPr>
      <w:rFonts w:ascii="Times New Roman" w:eastAsia="Batang" w:hAnsi="Times New Roman" w:cs="Times New Roman"/>
      <w:b/>
      <w:bCs/>
      <w:sz w:val="22"/>
      <w:szCs w:val="22"/>
      <w:lang w:val="en-GB" w:eastAsia="ko-KR"/>
    </w:rPr>
  </w:style>
  <w:style w:type="character" w:customStyle="1" w:styleId="Heading9Char">
    <w:name w:val="Heading 9 Char"/>
    <w:basedOn w:val="DefaultParagraphFont"/>
    <w:link w:val="Heading9"/>
    <w:rsid w:val="00BA0097"/>
    <w:rPr>
      <w:rFonts w:ascii="Arial" w:eastAsia="Batang" w:hAnsi="Arial" w:cs="Arial"/>
      <w:sz w:val="22"/>
      <w:szCs w:val="22"/>
      <w:lang w:val="en-GB" w:eastAsia="ko-KR"/>
    </w:rPr>
  </w:style>
  <w:style w:type="table" w:styleId="TableGrid">
    <w:name w:val="Table Grid"/>
    <w:basedOn w:val="TableNormal"/>
    <w:rsid w:val="00BA0097"/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l"/>
    <w:rsid w:val="00BA0097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  <w:lang w:val="en-US"/>
    </w:rPr>
  </w:style>
  <w:style w:type="character" w:styleId="PageNumber">
    <w:name w:val="page number"/>
    <w:basedOn w:val="DefaultParagraphFont"/>
    <w:rsid w:val="00BA0097"/>
  </w:style>
  <w:style w:type="paragraph" w:customStyle="1" w:styleId="List-AgendaAttendees">
    <w:name w:val="List - Agenda Attendees"/>
    <w:basedOn w:val="Normal"/>
    <w:rsid w:val="00BA0097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semiHidden/>
    <w:rsid w:val="00BA0097"/>
    <w:rPr>
      <w:rFonts w:ascii="Tahoma" w:eastAsia="Batang" w:hAnsi="Tahoma" w:cs="Tahoma"/>
      <w:sz w:val="16"/>
      <w:szCs w:val="16"/>
      <w:lang w:val="en-GB"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BA0097"/>
    <w:rPr>
      <w:rFonts w:ascii="Tahoma" w:eastAsia="Batang" w:hAnsi="Tahoma" w:cs="Tahoma"/>
      <w:sz w:val="16"/>
      <w:szCs w:val="16"/>
      <w:lang w:val="en-GB" w:eastAsia="ko-KR"/>
    </w:rPr>
  </w:style>
  <w:style w:type="paragraph" w:styleId="BodyText">
    <w:name w:val="Body Text"/>
    <w:basedOn w:val="Normal"/>
    <w:link w:val="BodyTextChar"/>
    <w:rsid w:val="00BA0097"/>
    <w:pPr>
      <w:widowControl w:val="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A0097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rsid w:val="00BA009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BA0097"/>
    <w:pPr>
      <w:widowControl w:val="0"/>
    </w:pPr>
    <w:rPr>
      <w:rFonts w:ascii="Courier New" w:eastAsia="Times New Roman" w:hAnsi="Courier New" w:cs="Times New Roman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BA0097"/>
    <w:rPr>
      <w:rFonts w:ascii="Courier New" w:eastAsia="Times New Roman" w:hAnsi="Courier New" w:cs="Times New Roman"/>
      <w:szCs w:val="20"/>
      <w:lang w:val="en-GB"/>
    </w:rPr>
  </w:style>
  <w:style w:type="paragraph" w:customStyle="1" w:styleId="Style2">
    <w:name w:val="Style2"/>
    <w:basedOn w:val="Normal"/>
    <w:rsid w:val="00BA0097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 w:cs="Times New Roman"/>
      <w:i/>
      <w:spacing w:val="-2"/>
      <w:sz w:val="22"/>
      <w:szCs w:val="20"/>
      <w:lang w:val="en-GB"/>
    </w:rPr>
  </w:style>
  <w:style w:type="paragraph" w:styleId="BlockText">
    <w:name w:val="Block Text"/>
    <w:basedOn w:val="Normal"/>
    <w:rsid w:val="00BA0097"/>
    <w:pPr>
      <w:widowControl w:val="0"/>
      <w:tabs>
        <w:tab w:val="left" w:pos="567"/>
      </w:tabs>
      <w:suppressAutoHyphens/>
      <w:spacing w:line="260" w:lineRule="exact"/>
      <w:ind w:left="567" w:right="-1" w:hanging="567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BA0097"/>
    <w:pPr>
      <w:spacing w:after="120" w:line="480" w:lineRule="auto"/>
    </w:pPr>
    <w:rPr>
      <w:rFonts w:ascii="Times New Roman" w:eastAsia="Batang" w:hAnsi="Times New Roman" w:cs="Times New Roman"/>
      <w:lang w:val="en-GB" w:eastAsia="ko-KR"/>
    </w:rPr>
  </w:style>
  <w:style w:type="character" w:customStyle="1" w:styleId="BodyText2Char">
    <w:name w:val="Body Text 2 Char"/>
    <w:basedOn w:val="DefaultParagraphFont"/>
    <w:link w:val="BodyText2"/>
    <w:rsid w:val="00BA0097"/>
    <w:rPr>
      <w:rFonts w:ascii="Times New Roman" w:eastAsia="Batang" w:hAnsi="Times New Roman" w:cs="Times New Roman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mpingreports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h\Documents\Custom%20Office%20Templates\FEI_Jumping_Foreword_Message_no%20mailing%20inform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FEI_Jumping_Foreword_Message_no mailing information</Template>
  <TotalTime>4</TotalTime>
  <Pages>14</Pages>
  <Words>2834</Words>
  <Characters>16159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Behnam</dc:creator>
  <cp:keywords/>
  <dc:description/>
  <cp:lastModifiedBy>Jasmine Behnam</cp:lastModifiedBy>
  <cp:revision>2</cp:revision>
  <dcterms:created xsi:type="dcterms:W3CDTF">2019-01-08T11:18:00Z</dcterms:created>
  <dcterms:modified xsi:type="dcterms:W3CDTF">2019-01-08T11:23:00Z</dcterms:modified>
</cp:coreProperties>
</file>